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952E" w14:textId="77777777" w:rsidR="00C64B1B" w:rsidRPr="004B4123" w:rsidRDefault="00C64B1B" w:rsidP="00C64B1B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5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559"/>
        <w:gridCol w:w="1984"/>
        <w:gridCol w:w="6663"/>
        <w:gridCol w:w="3968"/>
        <w:gridCol w:w="1080"/>
      </w:tblGrid>
      <w:tr w:rsidR="00A06425" w:rsidRPr="004B4123" w14:paraId="5CA981BB" w14:textId="77777777" w:rsidTr="00634C65">
        <w:tc>
          <w:tcPr>
            <w:tcW w:w="15675" w:type="dxa"/>
            <w:gridSpan w:val="6"/>
            <w:shd w:val="clear" w:color="auto" w:fill="auto"/>
            <w:vAlign w:val="center"/>
          </w:tcPr>
          <w:p w14:paraId="577FCB5D" w14:textId="3FC6525D" w:rsidR="006C6369" w:rsidRPr="0077406D" w:rsidRDefault="00A06425" w:rsidP="00B871B6">
            <w:pPr>
              <w:spacing w:before="120" w:after="120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56F02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7E7095" w:rsidRP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opis założeń projektu pn. „</w:t>
            </w:r>
            <w:r w:rsidR="002434DC" w:rsidRPr="002434D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System Archiwizacji i Bazy Wiedzy dla Wojewódzkiego Inspektora Nadzoru Geodezyjnego i Kartograficznego</w:t>
            </w:r>
            <w:r w:rsidR="007E7095" w:rsidRP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”</w:t>
            </w:r>
            <w:r w:rsid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  <w:tr w:rsidR="00A06425" w:rsidRPr="004B4123" w14:paraId="420354D8" w14:textId="77777777" w:rsidTr="00634C65">
        <w:tc>
          <w:tcPr>
            <w:tcW w:w="421" w:type="dxa"/>
            <w:shd w:val="clear" w:color="auto" w:fill="auto"/>
            <w:vAlign w:val="center"/>
          </w:tcPr>
          <w:p w14:paraId="6DE2BFB1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0E48F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AD1426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7EEAB33E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0CEB4FA2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080" w:type="dxa"/>
            <w:vAlign w:val="center"/>
          </w:tcPr>
          <w:p w14:paraId="3A5AA1F0" w14:textId="77777777" w:rsidR="00A06425" w:rsidRPr="0077406D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9357E2" w:rsidRPr="004B4123" w14:paraId="1A5C34FC" w14:textId="77777777" w:rsidTr="00634C65">
        <w:tc>
          <w:tcPr>
            <w:tcW w:w="421" w:type="dxa"/>
            <w:shd w:val="clear" w:color="auto" w:fill="auto"/>
          </w:tcPr>
          <w:p w14:paraId="14DAC873" w14:textId="77777777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8489F6C" w14:textId="096E7FA0" w:rsidR="009357E2" w:rsidRPr="0077406D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0518BC31" w14:textId="14419A8A" w:rsidR="009357E2" w:rsidRPr="0077406D" w:rsidRDefault="007E7095" w:rsidP="00F62A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Pkt 4.</w:t>
            </w:r>
            <w:r w:rsidR="00B7747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663" w:type="dxa"/>
            <w:shd w:val="clear" w:color="auto" w:fill="auto"/>
          </w:tcPr>
          <w:p w14:paraId="20F861FE" w14:textId="79C25C0B" w:rsidR="009357E2" w:rsidRPr="007167B1" w:rsidRDefault="00B77476" w:rsidP="007D55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77476">
              <w:rPr>
                <w:rFonts w:asciiTheme="minorHAnsi" w:hAnsiTheme="minorHAnsi" w:cstheme="minorHAnsi"/>
                <w:sz w:val="22"/>
                <w:szCs w:val="22"/>
              </w:rPr>
              <w:t xml:space="preserve">W pkt 4.4 wskazano, że planowane koszty ogólne realizacji oraz koszty utrzymania projektu będą powodować konieczność przyznania dodatkowych kwot. Należy zauważyć, że koszt utrzymania projektu powinny zostać pokryte w ramach dostępnych środków beneficjenta,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77476">
              <w:rPr>
                <w:rFonts w:asciiTheme="minorHAnsi" w:hAnsiTheme="minorHAnsi" w:cstheme="minorHAnsi"/>
                <w:sz w:val="22"/>
                <w:szCs w:val="22"/>
              </w:rPr>
              <w:t>tj. bez konieczności występowania o dodatkowe środki z budżetu państwa w latach realizacji i utrzymania efektów ww. projektu informatycznego.</w:t>
            </w:r>
          </w:p>
        </w:tc>
        <w:tc>
          <w:tcPr>
            <w:tcW w:w="3968" w:type="dxa"/>
            <w:shd w:val="clear" w:color="auto" w:fill="auto"/>
          </w:tcPr>
          <w:p w14:paraId="73D41DF8" w14:textId="2D604C51" w:rsidR="009357E2" w:rsidRPr="007167B1" w:rsidRDefault="007D55F3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Korekta </w:t>
            </w:r>
            <w:r w:rsidR="007E7095">
              <w:rPr>
                <w:rFonts w:ascii="Calibri" w:hAnsi="Calibri" w:cs="Calibri"/>
                <w:sz w:val="22"/>
                <w:szCs w:val="22"/>
              </w:rPr>
              <w:t>OZPI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we wskazanym zakresie.</w:t>
            </w:r>
          </w:p>
        </w:tc>
        <w:tc>
          <w:tcPr>
            <w:tcW w:w="1080" w:type="dxa"/>
          </w:tcPr>
          <w:p w14:paraId="2B8EA4FC" w14:textId="77777777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34DC" w:rsidRPr="004B4123" w14:paraId="307D1431" w14:textId="77777777" w:rsidTr="00634C65">
        <w:tc>
          <w:tcPr>
            <w:tcW w:w="421" w:type="dxa"/>
            <w:shd w:val="clear" w:color="auto" w:fill="auto"/>
          </w:tcPr>
          <w:p w14:paraId="3E73D5CA" w14:textId="497C7065" w:rsidR="002434DC" w:rsidRPr="0077406D" w:rsidRDefault="002434DC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7CDD8803" w14:textId="74AF3C79" w:rsidR="002434DC" w:rsidRPr="0077406D" w:rsidRDefault="002434DC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34DC">
              <w:rPr>
                <w:rFonts w:asciiTheme="minorHAnsi" w:hAnsiTheme="minorHAnsi" w:cstheme="minorHAnsi"/>
                <w:b/>
                <w:sz w:val="22"/>
                <w:szCs w:val="22"/>
              </w:rPr>
              <w:t>MFiG/</w:t>
            </w:r>
            <w:r w:rsidRPr="002434DC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59B7CEEE" w14:textId="5EC13610" w:rsidR="002434DC" w:rsidRDefault="008E6908" w:rsidP="00F62A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Zagadnienie ogólne.</w:t>
            </w:r>
          </w:p>
        </w:tc>
        <w:tc>
          <w:tcPr>
            <w:tcW w:w="6663" w:type="dxa"/>
            <w:shd w:val="clear" w:color="auto" w:fill="auto"/>
          </w:tcPr>
          <w:p w14:paraId="039089CE" w14:textId="0E7EE854" w:rsidR="00104B09" w:rsidRPr="00104B09" w:rsidRDefault="008E6908" w:rsidP="00104B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Zwraca się uwagę, że z</w:t>
            </w:r>
            <w:r w:rsidR="00104B09" w:rsidRPr="00104B09">
              <w:rPr>
                <w:rFonts w:asciiTheme="minorHAnsi" w:hAnsiTheme="minorHAnsi" w:cstheme="minorHAnsi"/>
                <w:sz w:val="22"/>
                <w:szCs w:val="22"/>
              </w:rPr>
              <w:t xml:space="preserve">adania wynikające z ustawy z dnia 17 maja 1989 r. Prawo geodezyjne i kartograficzne są jednakowe dla wszystkich organów administracji geodezyjnej i kartograficznej na odpowiednich szczeblach. </w:t>
            </w:r>
          </w:p>
          <w:p w14:paraId="7B8A5367" w14:textId="0F07CDB2" w:rsidR="002434DC" w:rsidRPr="007E7095" w:rsidRDefault="00104B09" w:rsidP="00104B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04B09">
              <w:rPr>
                <w:rFonts w:asciiTheme="minorHAnsi" w:hAnsiTheme="minorHAnsi" w:cstheme="minorHAnsi"/>
                <w:sz w:val="22"/>
                <w:szCs w:val="22"/>
              </w:rPr>
              <w:t>Założenia projektu wskazują na wprowadzenie rozwiązań, które zapewnią m.in. bezpieczeństwo danych poprzez automatyzację</w:t>
            </w:r>
            <w:r w:rsidR="008E690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04B09">
              <w:rPr>
                <w:rFonts w:asciiTheme="minorHAnsi" w:hAnsiTheme="minorHAnsi" w:cstheme="minorHAnsi"/>
                <w:sz w:val="22"/>
                <w:szCs w:val="22"/>
              </w:rPr>
              <w:t xml:space="preserve">procesów ich przekazywania oraz mechanizmów kontroli. W ocenie </w:t>
            </w:r>
            <w:r w:rsidR="008E6908">
              <w:rPr>
                <w:rFonts w:asciiTheme="minorHAnsi" w:hAnsiTheme="minorHAnsi" w:cstheme="minorHAnsi"/>
                <w:sz w:val="22"/>
                <w:szCs w:val="22"/>
              </w:rPr>
              <w:t>Ministerstwa Finansów</w:t>
            </w:r>
            <w:r w:rsidRPr="00104B09">
              <w:rPr>
                <w:rFonts w:asciiTheme="minorHAnsi" w:hAnsiTheme="minorHAnsi" w:cstheme="minorHAnsi"/>
                <w:sz w:val="22"/>
                <w:szCs w:val="22"/>
              </w:rPr>
              <w:t xml:space="preserve"> są to kwestie, które są istotne dla zadań realizowanych w obszarze geodezji i kartografii przez wszystkich</w:t>
            </w:r>
            <w:r w:rsidR="008E6908">
              <w:rPr>
                <w:rFonts w:asciiTheme="minorHAnsi" w:hAnsiTheme="minorHAnsi" w:cstheme="minorHAnsi"/>
                <w:sz w:val="22"/>
                <w:szCs w:val="22"/>
              </w:rPr>
              <w:t xml:space="preserve"> w</w:t>
            </w:r>
            <w:r w:rsidRPr="00104B09">
              <w:rPr>
                <w:rFonts w:asciiTheme="minorHAnsi" w:hAnsiTheme="minorHAnsi" w:cstheme="minorHAnsi"/>
                <w:sz w:val="22"/>
                <w:szCs w:val="22"/>
              </w:rPr>
              <w:t xml:space="preserve">ojewódzkich inspektorów nadzoru geodezyjnego i kartograficznego. </w:t>
            </w:r>
            <w:r w:rsidR="008E6908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04B09">
              <w:rPr>
                <w:rFonts w:asciiTheme="minorHAnsi" w:hAnsiTheme="minorHAnsi" w:cstheme="minorHAnsi"/>
                <w:sz w:val="22"/>
                <w:szCs w:val="22"/>
              </w:rPr>
              <w:t>W związku z powyższym n</w:t>
            </w:r>
            <w:r w:rsidR="008E6908">
              <w:rPr>
                <w:rFonts w:asciiTheme="minorHAnsi" w:hAnsiTheme="minorHAnsi" w:cstheme="minorHAnsi"/>
                <w:sz w:val="22"/>
                <w:szCs w:val="22"/>
              </w:rPr>
              <w:t>ależy rozważyć</w:t>
            </w:r>
            <w:r w:rsidRPr="00104B09">
              <w:rPr>
                <w:rFonts w:asciiTheme="minorHAnsi" w:hAnsiTheme="minorHAnsi" w:cstheme="minorHAnsi"/>
                <w:sz w:val="22"/>
                <w:szCs w:val="22"/>
              </w:rPr>
              <w:t xml:space="preserve"> czy beneficjentami projektu nie powinny być wszystkie urzędy wojewódzkie.</w:t>
            </w:r>
          </w:p>
        </w:tc>
        <w:tc>
          <w:tcPr>
            <w:tcW w:w="3968" w:type="dxa"/>
            <w:shd w:val="clear" w:color="auto" w:fill="auto"/>
          </w:tcPr>
          <w:p w14:paraId="04AE998C" w14:textId="32B3B95F" w:rsidR="002434DC" w:rsidRDefault="008E6908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Rozstrzygnięcie zagadnienia</w:t>
            </w:r>
            <w:r w:rsidR="00104B09" w:rsidRPr="00104B09">
              <w:rPr>
                <w:rFonts w:ascii="Calibri" w:hAnsi="Calibri" w:cs="Calibri"/>
                <w:sz w:val="22"/>
                <w:szCs w:val="22"/>
              </w:rPr>
              <w:t xml:space="preserve"> przez  Głównego Geodet</w:t>
            </w:r>
            <w:r>
              <w:rPr>
                <w:rFonts w:ascii="Calibri" w:hAnsi="Calibri" w:cs="Calibri"/>
                <w:sz w:val="22"/>
                <w:szCs w:val="22"/>
              </w:rPr>
              <w:t>ę</w:t>
            </w:r>
            <w:r w:rsidR="00104B09" w:rsidRPr="00104B09">
              <w:rPr>
                <w:rFonts w:ascii="Calibri" w:hAnsi="Calibri" w:cs="Calibri"/>
                <w:sz w:val="22"/>
                <w:szCs w:val="22"/>
              </w:rPr>
              <w:t xml:space="preserve"> Kraju, który nadzoruje realizację polityki państwa w dziedzinie geodezji i kartografii</w:t>
            </w:r>
            <w:r w:rsidR="00E05E3F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14:paraId="39453E8A" w14:textId="77777777" w:rsidR="002434DC" w:rsidRPr="0077406D" w:rsidRDefault="002434DC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E9E703" w14:textId="77777777" w:rsidR="00C64B1B" w:rsidRPr="004B4123" w:rsidRDefault="00C64B1B" w:rsidP="0077406D">
      <w:pPr>
        <w:rPr>
          <w:rFonts w:asciiTheme="minorHAnsi" w:hAnsiTheme="minorHAnsi" w:cstheme="minorHAnsi"/>
          <w:sz w:val="22"/>
          <w:szCs w:val="22"/>
        </w:rPr>
      </w:pPr>
    </w:p>
    <w:sectPr w:rsidR="00C64B1B" w:rsidRPr="004B41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EA7B0" w14:textId="77777777" w:rsidR="005F48BB" w:rsidRDefault="005F48BB" w:rsidP="00177C39">
      <w:r>
        <w:separator/>
      </w:r>
    </w:p>
  </w:endnote>
  <w:endnote w:type="continuationSeparator" w:id="0">
    <w:p w14:paraId="1F4776D2" w14:textId="77777777" w:rsidR="005F48BB" w:rsidRDefault="005F48BB" w:rsidP="001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1A232" w14:textId="77777777" w:rsidR="005F48BB" w:rsidRDefault="005F48BB" w:rsidP="00177C39">
      <w:r>
        <w:separator/>
      </w:r>
    </w:p>
  </w:footnote>
  <w:footnote w:type="continuationSeparator" w:id="0">
    <w:p w14:paraId="1DA68470" w14:textId="77777777" w:rsidR="005F48BB" w:rsidRDefault="005F48BB" w:rsidP="001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C5C30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E7DD0"/>
    <w:multiLevelType w:val="hybridMultilevel"/>
    <w:tmpl w:val="B4EA2B62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014DF"/>
    <w:multiLevelType w:val="hybridMultilevel"/>
    <w:tmpl w:val="9FC6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01EA"/>
    <w:multiLevelType w:val="hybridMultilevel"/>
    <w:tmpl w:val="8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92578"/>
    <w:multiLevelType w:val="hybridMultilevel"/>
    <w:tmpl w:val="AF84C67E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D0888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77E64"/>
    <w:multiLevelType w:val="hybridMultilevel"/>
    <w:tmpl w:val="39FA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85694"/>
    <w:multiLevelType w:val="hybridMultilevel"/>
    <w:tmpl w:val="6B0AE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37EC2"/>
    <w:rsid w:val="000B3A51"/>
    <w:rsid w:val="000D3D53"/>
    <w:rsid w:val="00104B09"/>
    <w:rsid w:val="0011061D"/>
    <w:rsid w:val="00134EDA"/>
    <w:rsid w:val="00140BE8"/>
    <w:rsid w:val="00144CC8"/>
    <w:rsid w:val="001538D1"/>
    <w:rsid w:val="00156004"/>
    <w:rsid w:val="00160299"/>
    <w:rsid w:val="00177C39"/>
    <w:rsid w:val="001916D6"/>
    <w:rsid w:val="0019648E"/>
    <w:rsid w:val="001E0AA1"/>
    <w:rsid w:val="001E6CC9"/>
    <w:rsid w:val="002116EE"/>
    <w:rsid w:val="002434DC"/>
    <w:rsid w:val="00247D6B"/>
    <w:rsid w:val="00262D58"/>
    <w:rsid w:val="002715B2"/>
    <w:rsid w:val="00281D0C"/>
    <w:rsid w:val="002D3345"/>
    <w:rsid w:val="0030053F"/>
    <w:rsid w:val="003124D1"/>
    <w:rsid w:val="0033458B"/>
    <w:rsid w:val="00342EAE"/>
    <w:rsid w:val="00375A04"/>
    <w:rsid w:val="00382D36"/>
    <w:rsid w:val="003B4105"/>
    <w:rsid w:val="004119F9"/>
    <w:rsid w:val="004507DD"/>
    <w:rsid w:val="004966A8"/>
    <w:rsid w:val="004A72C0"/>
    <w:rsid w:val="004B4123"/>
    <w:rsid w:val="004D086F"/>
    <w:rsid w:val="004E3B77"/>
    <w:rsid w:val="005741DF"/>
    <w:rsid w:val="005811BB"/>
    <w:rsid w:val="0059209A"/>
    <w:rsid w:val="005975C6"/>
    <w:rsid w:val="005C20B1"/>
    <w:rsid w:val="005C520F"/>
    <w:rsid w:val="005E2050"/>
    <w:rsid w:val="005E3BB5"/>
    <w:rsid w:val="005F48BB"/>
    <w:rsid w:val="005F6527"/>
    <w:rsid w:val="00611219"/>
    <w:rsid w:val="00632DD8"/>
    <w:rsid w:val="00634C65"/>
    <w:rsid w:val="006656EA"/>
    <w:rsid w:val="006705EC"/>
    <w:rsid w:val="006C6369"/>
    <w:rsid w:val="006D191B"/>
    <w:rsid w:val="006E013E"/>
    <w:rsid w:val="006E16E9"/>
    <w:rsid w:val="006F37FF"/>
    <w:rsid w:val="007167B1"/>
    <w:rsid w:val="007231AA"/>
    <w:rsid w:val="00756F02"/>
    <w:rsid w:val="0077406D"/>
    <w:rsid w:val="0079500D"/>
    <w:rsid w:val="007965BB"/>
    <w:rsid w:val="007B2E69"/>
    <w:rsid w:val="007D55F3"/>
    <w:rsid w:val="007E7095"/>
    <w:rsid w:val="00807385"/>
    <w:rsid w:val="00825A2F"/>
    <w:rsid w:val="0088500F"/>
    <w:rsid w:val="008A4479"/>
    <w:rsid w:val="008E6908"/>
    <w:rsid w:val="00906D07"/>
    <w:rsid w:val="009357E2"/>
    <w:rsid w:val="00944932"/>
    <w:rsid w:val="009520C3"/>
    <w:rsid w:val="009664EC"/>
    <w:rsid w:val="009C22E4"/>
    <w:rsid w:val="009E5FDB"/>
    <w:rsid w:val="00A06425"/>
    <w:rsid w:val="00A31A0A"/>
    <w:rsid w:val="00A43245"/>
    <w:rsid w:val="00A63767"/>
    <w:rsid w:val="00A75845"/>
    <w:rsid w:val="00AB2345"/>
    <w:rsid w:val="00AC7796"/>
    <w:rsid w:val="00AF549A"/>
    <w:rsid w:val="00B324BD"/>
    <w:rsid w:val="00B77476"/>
    <w:rsid w:val="00B871B6"/>
    <w:rsid w:val="00BB2500"/>
    <w:rsid w:val="00C3089F"/>
    <w:rsid w:val="00C64B1B"/>
    <w:rsid w:val="00CD5EB0"/>
    <w:rsid w:val="00CE2EA1"/>
    <w:rsid w:val="00CF6FB3"/>
    <w:rsid w:val="00D26D79"/>
    <w:rsid w:val="00D63B08"/>
    <w:rsid w:val="00D940EC"/>
    <w:rsid w:val="00DB1F32"/>
    <w:rsid w:val="00DF4CB3"/>
    <w:rsid w:val="00E03A30"/>
    <w:rsid w:val="00E05E3F"/>
    <w:rsid w:val="00E14C33"/>
    <w:rsid w:val="00E340EE"/>
    <w:rsid w:val="00F4586F"/>
    <w:rsid w:val="00F6122D"/>
    <w:rsid w:val="00F62A42"/>
    <w:rsid w:val="00F668E2"/>
    <w:rsid w:val="00F85703"/>
    <w:rsid w:val="00FA7392"/>
    <w:rsid w:val="00FC5F91"/>
    <w:rsid w:val="00FD45C7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ABF28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74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237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Wróbel Krzysztof</cp:lastModifiedBy>
  <cp:revision>68</cp:revision>
  <dcterms:created xsi:type="dcterms:W3CDTF">2025-11-13T07:17:00Z</dcterms:created>
  <dcterms:modified xsi:type="dcterms:W3CDTF">2026-04-20T09:48:00Z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UxC4dwLulzfINJ8nQH+xvX5LNGipWa4BRSZhPgxsCvlO4Zlj1xyjtIavmrQ/Tj39eyxekpFMXlXdHn0EleA0OA==</vt:lpwstr>
  </property>
  <property fmtid="{D5CDD505-2E9C-101B-9397-08002B2CF9AE}" pid="4" name="MFClassificationDate">
    <vt:lpwstr>2025-11-07T11:52:55.5787382+01:00</vt:lpwstr>
  </property>
  <property fmtid="{D5CDD505-2E9C-101B-9397-08002B2CF9AE}" pid="5" name="MFClassifiedBySID">
    <vt:lpwstr>UxC4dwLulzfINJ8nQH+xvX5LNGipWa4BRSZhPgxsCvm42mrIC/DSDv0ggS+FjUN/2v1BBotkLlY5aAiEhoi6uYJx73nYVR9Zh8v6LVs5+C3/ecAQlrB2nFX2/l5jLghv</vt:lpwstr>
  </property>
  <property fmtid="{D5CDD505-2E9C-101B-9397-08002B2CF9AE}" pid="6" name="MFGRNItemId">
    <vt:lpwstr>GRN-214a2645-4d86-4b20-81b8-9b32e3b62618</vt:lpwstr>
  </property>
  <property fmtid="{D5CDD505-2E9C-101B-9397-08002B2CF9AE}" pid="7" name="MFHash">
    <vt:lpwstr>wtO5QnT5mGyQILKUPZsWlE8utvXVBHqsa5p697Nal20=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